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4354" w14:textId="1344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2020 жылғы 27 мамырдағы № 341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w:t>
      </w:r>
      <w:r>
        <w:rPr>
          <w:rFonts w:ascii="Times New Roman"/>
          <w:b w:val="false"/>
          <w:i w:val="false"/>
          <w:color w:val="000000"/>
          <w:sz w:val="28"/>
        </w:rPr>
        <w:t>Жарлығына</w:t>
      </w:r>
      <w:r>
        <w:rPr>
          <w:rFonts w:ascii="Times New Roman"/>
          <w:b w:val="false"/>
          <w:i w:val="false"/>
          <w:color w:val="000000"/>
          <w:sz w:val="28"/>
        </w:rPr>
        <w:t xml:space="preserve"> (2014 жылғы 30 желтоқсандағы № 254 (28477)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2015-2025 жылдарға арналған сыбайлас жемқорлыққа қарсы </w:t>
      </w:r>
      <w:r>
        <w:rPr>
          <w:rFonts w:ascii="Times New Roman"/>
          <w:b w:val="false"/>
          <w:i w:val="false"/>
          <w:color w:val="000000"/>
          <w:sz w:val="28"/>
        </w:rPr>
        <w:t>стратегиясында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мазмұнында:</w:t>
      </w:r>
    </w:p>
    <w:bookmarkEnd w:id="3"/>
    <w:bookmarkStart w:name="z5" w:id="4"/>
    <w:p>
      <w:pPr>
        <w:spacing w:after="0"/>
        <w:ind w:left="0"/>
        <w:jc w:val="both"/>
      </w:pPr>
      <w:r>
        <w:rPr>
          <w:rFonts w:ascii="Times New Roman"/>
          <w:b w:val="false"/>
          <w:i w:val="false"/>
          <w:color w:val="000000"/>
          <w:sz w:val="28"/>
        </w:rPr>
        <w:t>
      "4.5. Сыбайлас жемқорлыққа қарсы мәдениет деңгейін қалыптастыру" жол мынадай редакцияда жазылсын:</w:t>
      </w:r>
    </w:p>
    <w:bookmarkEnd w:id="4"/>
    <w:bookmarkStart w:name="z6" w:id="5"/>
    <w:p>
      <w:pPr>
        <w:spacing w:after="0"/>
        <w:ind w:left="0"/>
        <w:jc w:val="both"/>
      </w:pPr>
      <w:r>
        <w:rPr>
          <w:rFonts w:ascii="Times New Roman"/>
          <w:b w:val="false"/>
          <w:i w:val="false"/>
          <w:color w:val="000000"/>
          <w:sz w:val="28"/>
        </w:rPr>
        <w:t>
      "4.5. Қоғамда парасаттылық және сыбайлас жемқорлыққа қарсы мәдениет жүйесін қалыптастыру";</w:t>
      </w:r>
    </w:p>
    <w:bookmarkEnd w:id="5"/>
    <w:bookmarkStart w:name="z7" w:id="6"/>
    <w:p>
      <w:pPr>
        <w:spacing w:after="0"/>
        <w:ind w:left="0"/>
        <w:jc w:val="both"/>
      </w:pPr>
      <w:r>
        <w:rPr>
          <w:rFonts w:ascii="Times New Roman"/>
          <w:b w:val="false"/>
          <w:i w:val="false"/>
          <w:color w:val="000000"/>
          <w:sz w:val="28"/>
        </w:rPr>
        <w:t xml:space="preserve">
      "1. Кіріспе"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бесінші бөлігі мынадай редакцияда жазылсын:</w:t>
      </w:r>
    </w:p>
    <w:bookmarkEnd w:id="7"/>
    <w:bookmarkStart w:name="z9" w:id="8"/>
    <w:p>
      <w:pPr>
        <w:spacing w:after="0"/>
        <w:ind w:left="0"/>
        <w:jc w:val="both"/>
      </w:pPr>
      <w:r>
        <w:rPr>
          <w:rFonts w:ascii="Times New Roman"/>
          <w:b w:val="false"/>
          <w:i w:val="false"/>
          <w:color w:val="000000"/>
          <w:sz w:val="28"/>
        </w:rPr>
        <w:t>
      "Елімізде қазіргі заманғы сыбайлас жемқорлыққа қарсы заңнама қолданылуда, оның негізі "Сыбайлас жемқорлыққа қарсы іс-қимыл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жемқорлыққа қарсы қызмет саласындағы халықаралық ынтымақтастық белсенді жүзеге асырылуда.";</w:t>
      </w:r>
    </w:p>
    <w:bookmarkEnd w:id="8"/>
    <w:bookmarkStart w:name="z10" w:id="9"/>
    <w:p>
      <w:pPr>
        <w:spacing w:after="0"/>
        <w:ind w:left="0"/>
        <w:jc w:val="both"/>
      </w:pPr>
      <w:r>
        <w:rPr>
          <w:rFonts w:ascii="Times New Roman"/>
          <w:b w:val="false"/>
          <w:i w:val="false"/>
          <w:color w:val="000000"/>
          <w:sz w:val="28"/>
        </w:rPr>
        <w:t xml:space="preserve">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"2.1. Сыбайлас жемқорлыққа қарсы іс-қимыл саласындағы оң үрдістер" деген </w:t>
      </w:r>
      <w:r>
        <w:rPr>
          <w:rFonts w:ascii="Times New Roman"/>
          <w:b w:val="false"/>
          <w:i w:val="false"/>
          <w:color w:val="000000"/>
          <w:sz w:val="28"/>
        </w:rPr>
        <w:t>кіші бөлімде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1"/>
    <w:bookmarkStart w:name="z13" w:id="12"/>
    <w:p>
      <w:pPr>
        <w:spacing w:after="0"/>
        <w:ind w:left="0"/>
        <w:jc w:val="both"/>
      </w:pPr>
      <w:r>
        <w:rPr>
          <w:rFonts w:ascii="Times New Roman"/>
          <w:b w:val="false"/>
          <w:i w:val="false"/>
          <w:color w:val="000000"/>
          <w:sz w:val="28"/>
        </w:rPr>
        <w:t>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меритократия қағидаттарында құрылған кәсіби мемлекеттік аппаратты қалыптастыруға негізі болды.</w:t>
      </w:r>
    </w:p>
    <w:bookmarkEnd w:id="12"/>
    <w:p>
      <w:pPr>
        <w:spacing w:after="0"/>
        <w:ind w:left="0"/>
        <w:jc w:val="both"/>
      </w:pPr>
      <w:r>
        <w:rPr>
          <w:rFonts w:ascii="Times New Roman"/>
          <w:b w:val="false"/>
          <w:i w:val="false"/>
          <w:color w:val="000000"/>
          <w:sz w:val="28"/>
        </w:rPr>
        <w:t>
      Сыбайлас жемқорлыққа қарсы іс-қимыл саласында реттеуші және құқық қорғау функцияларын біріктіретін мемлекеттік орган құрылды. Ол сыбайлас жемқорлыққа қарсы саясатты қалыптастыруға және іске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ашуға және тергеп-тексеруге бағытталған.";</w:t>
      </w:r>
    </w:p>
    <w:bookmarkStart w:name="z14" w:id="13"/>
    <w:p>
      <w:pPr>
        <w:spacing w:after="0"/>
        <w:ind w:left="0"/>
        <w:jc w:val="both"/>
      </w:pPr>
      <w:r>
        <w:rPr>
          <w:rFonts w:ascii="Times New Roman"/>
          <w:b w:val="false"/>
          <w:i w:val="false"/>
          <w:color w:val="000000"/>
          <w:sz w:val="28"/>
        </w:rPr>
        <w:t>
      оныншы бөлік мынадай редакцияда жазылсын:</w:t>
      </w:r>
    </w:p>
    <w:bookmarkEnd w:id="13"/>
    <w:bookmarkStart w:name="z15" w:id="14"/>
    <w:p>
      <w:pPr>
        <w:spacing w:after="0"/>
        <w:ind w:left="0"/>
        <w:jc w:val="both"/>
      </w:pPr>
      <w:r>
        <w:rPr>
          <w:rFonts w:ascii="Times New Roman"/>
          <w:b w:val="false"/>
          <w:i w:val="false"/>
          <w:color w:val="000000"/>
          <w:sz w:val="28"/>
        </w:rPr>
        <w:t>
      "Осындай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өмір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bookmarkEnd w:id="14"/>
    <w:bookmarkStart w:name="z16" w:id="15"/>
    <w:p>
      <w:pPr>
        <w:spacing w:after="0"/>
        <w:ind w:left="0"/>
        <w:jc w:val="both"/>
      </w:pPr>
      <w:r>
        <w:rPr>
          <w:rFonts w:ascii="Times New Roman"/>
          <w:b w:val="false"/>
          <w:i w:val="false"/>
          <w:color w:val="000000"/>
          <w:sz w:val="28"/>
        </w:rPr>
        <w:t xml:space="preserve">
      "2.2. Шешуді талап ететін проблемалар" деген </w:t>
      </w:r>
      <w:r>
        <w:rPr>
          <w:rFonts w:ascii="Times New Roman"/>
          <w:b w:val="false"/>
          <w:i w:val="false"/>
          <w:color w:val="000000"/>
          <w:sz w:val="28"/>
        </w:rPr>
        <w:t>кіші бөлімде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мынадай мазмұндағы жетінші бөлікпен толықтырылсын:</w:t>
      </w:r>
    </w:p>
    <w:bookmarkEnd w:id="16"/>
    <w:bookmarkStart w:name="z18" w:id="17"/>
    <w:p>
      <w:pPr>
        <w:spacing w:after="0"/>
        <w:ind w:left="0"/>
        <w:jc w:val="both"/>
      </w:pPr>
      <w:r>
        <w:rPr>
          <w:rFonts w:ascii="Times New Roman"/>
          <w:b w:val="false"/>
          <w:i w:val="false"/>
          <w:color w:val="000000"/>
          <w:sz w:val="28"/>
        </w:rPr>
        <w:t>
      "Сыбайлас жемқорлыққа қарсы күресте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bookmarkEnd w:id="17"/>
    <w:bookmarkStart w:name="z19" w:id="18"/>
    <w:p>
      <w:pPr>
        <w:spacing w:after="0"/>
        <w:ind w:left="0"/>
        <w:jc w:val="both"/>
      </w:pPr>
      <w:r>
        <w:rPr>
          <w:rFonts w:ascii="Times New Roman"/>
          <w:b w:val="false"/>
          <w:i w:val="false"/>
          <w:color w:val="000000"/>
          <w:sz w:val="28"/>
        </w:rPr>
        <w:t>
      он тоғызыншы бөлік мынадай редакцияда жазылсын:</w:t>
      </w:r>
    </w:p>
    <w:bookmarkEnd w:id="18"/>
    <w:bookmarkStart w:name="z20" w:id="19"/>
    <w:p>
      <w:pPr>
        <w:spacing w:after="0"/>
        <w:ind w:left="0"/>
        <w:jc w:val="both"/>
      </w:pPr>
      <w:r>
        <w:rPr>
          <w:rFonts w:ascii="Times New Roman"/>
          <w:b w:val="false"/>
          <w:i w:val="false"/>
          <w:color w:val="000000"/>
          <w:sz w:val="28"/>
        </w:rPr>
        <w:t>
      "Тұтастай алғанда, уәкілетті органның қызметінде оның құқық қорғау және реттеуші функциялары арасындағы теңгерім сақталуы тиіс."</w:t>
      </w:r>
    </w:p>
    <w:bookmarkEnd w:id="19"/>
    <w:bookmarkStart w:name="z21" w:id="20"/>
    <w:p>
      <w:pPr>
        <w:spacing w:after="0"/>
        <w:ind w:left="0"/>
        <w:jc w:val="both"/>
      </w:pPr>
      <w:r>
        <w:rPr>
          <w:rFonts w:ascii="Times New Roman"/>
          <w:b w:val="false"/>
          <w:i w:val="false"/>
          <w:color w:val="000000"/>
          <w:sz w:val="28"/>
        </w:rPr>
        <w:t xml:space="preserve">
      "4. Түйінді бағыттар, негізгі тәсілдер және басым шаралар" деген </w:t>
      </w:r>
      <w:r>
        <w:rPr>
          <w:rFonts w:ascii="Times New Roman"/>
          <w:b w:val="false"/>
          <w:i w:val="false"/>
          <w:color w:val="000000"/>
          <w:sz w:val="28"/>
        </w:rPr>
        <w:t>бөлімде</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xml:space="preserve">
      "4.1. Мемлекеттік қызмет саласындағы сыбайлас жемқорлыққа қарсы іс-қимыл" деген </w:t>
      </w:r>
      <w:r>
        <w:rPr>
          <w:rFonts w:ascii="Times New Roman"/>
          <w:b w:val="false"/>
          <w:i w:val="false"/>
          <w:color w:val="000000"/>
          <w:sz w:val="28"/>
        </w:rPr>
        <w:t>кіші бөлім</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мынадай мазмұндағы төртінші, бесінші және алтыншы бөліктермен толықтырылсын:</w:t>
      </w:r>
    </w:p>
    <w:bookmarkEnd w:id="22"/>
    <w:bookmarkStart w:name="z24" w:id="23"/>
    <w:p>
      <w:pPr>
        <w:spacing w:after="0"/>
        <w:ind w:left="0"/>
        <w:jc w:val="both"/>
      </w:pPr>
      <w:r>
        <w:rPr>
          <w:rFonts w:ascii="Times New Roman"/>
          <w:b w:val="false"/>
          <w:i w:val="false"/>
          <w:color w:val="000000"/>
          <w:sz w:val="28"/>
        </w:rPr>
        <w:t>
      "Кірістер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bookmarkEnd w:id="23"/>
    <w:p>
      <w:pPr>
        <w:spacing w:after="0"/>
        <w:ind w:left="0"/>
        <w:jc w:val="both"/>
      </w:pPr>
      <w:r>
        <w:rPr>
          <w:rFonts w:ascii="Times New Roman"/>
          <w:b w:val="false"/>
          <w:i w:val="false"/>
          <w:color w:val="000000"/>
          <w:sz w:val="28"/>
        </w:rPr>
        <w:t>
      Сыбайлас жемқорлыққа қарсы іс-қимыл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едәуір нығайтады.</w:t>
      </w:r>
    </w:p>
    <w:p>
      <w:pPr>
        <w:spacing w:after="0"/>
        <w:ind w:left="0"/>
        <w:jc w:val="both"/>
      </w:pPr>
      <w:r>
        <w:rPr>
          <w:rFonts w:ascii="Times New Roman"/>
          <w:b w:val="false"/>
          <w:i w:val="false"/>
          <w:color w:val="000000"/>
          <w:sz w:val="28"/>
        </w:rPr>
        <w:t>
      Жергілікті атқарушы органдар қызметі тиімділігінің көрсеткіші ретінде сыбайлас жемқорлық деңгейін анықтау да алдын алу шараларын қарқындатуға ықпал етеді.";</w:t>
      </w:r>
    </w:p>
    <w:bookmarkStart w:name="z25" w:id="24"/>
    <w:p>
      <w:pPr>
        <w:spacing w:after="0"/>
        <w:ind w:left="0"/>
        <w:jc w:val="both"/>
      </w:pPr>
      <w:r>
        <w:rPr>
          <w:rFonts w:ascii="Times New Roman"/>
          <w:b w:val="false"/>
          <w:i w:val="false"/>
          <w:color w:val="000000"/>
          <w:sz w:val="28"/>
        </w:rPr>
        <w:t xml:space="preserve">
      "4.3. Квазимемлекеттік және жеке сектордағы сыбайлас жемқорлыққа қарсы іс-қимыл" деген </w:t>
      </w:r>
      <w:r>
        <w:rPr>
          <w:rFonts w:ascii="Times New Roman"/>
          <w:b w:val="false"/>
          <w:i w:val="false"/>
          <w:color w:val="000000"/>
          <w:sz w:val="28"/>
        </w:rPr>
        <w:t>кіші бөлім</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мынадай мазмұндағы үшінші бөлікпен толықтырылсын:</w:t>
      </w:r>
    </w:p>
    <w:bookmarkEnd w:id="25"/>
    <w:bookmarkStart w:name="z27" w:id="26"/>
    <w:p>
      <w:pPr>
        <w:spacing w:after="0"/>
        <w:ind w:left="0"/>
        <w:jc w:val="both"/>
      </w:pPr>
      <w:r>
        <w:rPr>
          <w:rFonts w:ascii="Times New Roman"/>
          <w:b w:val="false"/>
          <w:i w:val="false"/>
          <w:color w:val="000000"/>
          <w:sz w:val="28"/>
        </w:rPr>
        <w:t>
      "Квазимемлекеттік секторда парасаттылықты нығайтуға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комплаенс-қызмет ықпал етеді.";</w:t>
      </w:r>
    </w:p>
    <w:bookmarkEnd w:id="26"/>
    <w:bookmarkStart w:name="z28" w:id="27"/>
    <w:p>
      <w:pPr>
        <w:spacing w:after="0"/>
        <w:ind w:left="0"/>
        <w:jc w:val="both"/>
      </w:pPr>
      <w:r>
        <w:rPr>
          <w:rFonts w:ascii="Times New Roman"/>
          <w:b w:val="false"/>
          <w:i w:val="false"/>
          <w:color w:val="000000"/>
          <w:sz w:val="28"/>
        </w:rPr>
        <w:t xml:space="preserve">
      "4.5. Сыбайлас жемқорлыққа қарсы мәдениет деңгейін қалыптастыру"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27"/>
    <w:bookmarkStart w:name="z29" w:id="28"/>
    <w:p>
      <w:pPr>
        <w:spacing w:after="0"/>
        <w:ind w:left="0"/>
        <w:jc w:val="both"/>
      </w:pPr>
      <w:r>
        <w:rPr>
          <w:rFonts w:ascii="Times New Roman"/>
          <w:b w:val="false"/>
          <w:i w:val="false"/>
          <w:color w:val="000000"/>
          <w:sz w:val="28"/>
        </w:rPr>
        <w:t>
      "4.5. Қоғамда парасаттылық жүйесін және сыбайлас жемқорлыққа қарсы мәдениет қалыптастыру</w:t>
      </w:r>
    </w:p>
    <w:bookmarkEnd w:id="28"/>
    <w:p>
      <w:pPr>
        <w:spacing w:after="0"/>
        <w:ind w:left="0"/>
        <w:jc w:val="both"/>
      </w:pPr>
      <w:r>
        <w:rPr>
          <w:rFonts w:ascii="Times New Roman"/>
          <w:b w:val="false"/>
          <w:i w:val="false"/>
          <w:color w:val="000000"/>
          <w:sz w:val="28"/>
        </w:rPr>
        <w:t>
      Сыбайлас жемқорлыққа қарсы іс-қимыл парадигмасын өзгертудің тұжырымдамалық негізі қоғамдағы парасаттылық идеологиясы болуы тиіс.</w:t>
      </w:r>
    </w:p>
    <w:p>
      <w:pPr>
        <w:spacing w:after="0"/>
        <w:ind w:left="0"/>
        <w:jc w:val="both"/>
      </w:pPr>
      <w:r>
        <w:rPr>
          <w:rFonts w:ascii="Times New Roman"/>
          <w:b w:val="false"/>
          <w:i w:val="false"/>
          <w:color w:val="000000"/>
          <w:sz w:val="28"/>
        </w:rPr>
        <w:t>
      Парасаттылық – әділдік, заңдылық, сатылмайтындық, адалдық сияқты құндылықтарды біріктіретін кешенді ұғым. Парасаттылық жүйесі мемлекеттік аппарат қызметінің ашықтығын, айқындығын көздейді.</w:t>
      </w:r>
    </w:p>
    <w:p>
      <w:pPr>
        <w:spacing w:after="0"/>
        <w:ind w:left="0"/>
        <w:jc w:val="both"/>
      </w:pPr>
      <w:r>
        <w:rPr>
          <w:rFonts w:ascii="Times New Roman"/>
          <w:b w:val="false"/>
          <w:i w:val="false"/>
          <w:color w:val="000000"/>
          <w:sz w:val="28"/>
        </w:rPr>
        <w:t xml:space="preserve">
      Парасатты қоғамда сыбайлас жемқорлыққа мүлдем төзбеушілік әрбір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қауіп-қатер, өскелең ұрпақтың бәсекеге қабілеттілігі үшін кедергі деген ұғымды қамтамасыз етеді. </w:t>
      </w:r>
    </w:p>
    <w:p>
      <w:pPr>
        <w:spacing w:after="0"/>
        <w:ind w:left="0"/>
        <w:jc w:val="both"/>
      </w:pPr>
      <w:r>
        <w:rPr>
          <w:rFonts w:ascii="Times New Roman"/>
          <w:b w:val="false"/>
          <w:i w:val="false"/>
          <w:color w:val="000000"/>
          <w:sz w:val="28"/>
        </w:rPr>
        <w:t>
      Парасаттылық жүйесін қалыптастыру кезінде мемлекет пен азаматтардың серіктестігі, олардың сыбайлас жемқорлыққа қарсы іс-қимылда күш-жігерін біріктіру, қоғамның осы жұмысқа барынша тартылуын қамтамасыз ету түпкілікті маңызды рөл атқарады.</w:t>
      </w:r>
    </w:p>
    <w:p>
      <w:pPr>
        <w:spacing w:after="0"/>
        <w:ind w:left="0"/>
        <w:jc w:val="both"/>
      </w:pPr>
      <w:r>
        <w:rPr>
          <w:rFonts w:ascii="Times New Roman"/>
          <w:b w:val="false"/>
          <w:i w:val="false"/>
          <w:color w:val="000000"/>
          <w:sz w:val="28"/>
        </w:rPr>
        <w:t>
      Аталған тәсіл қоғамдық бақылауды іске асыру тетіктерін кеңейтуді көздейді, ол қоғамдық кеңестердің қызметімен ғана шектелмеуі тиіс.</w:t>
      </w:r>
    </w:p>
    <w:p>
      <w:pPr>
        <w:spacing w:after="0"/>
        <w:ind w:left="0"/>
        <w:jc w:val="both"/>
      </w:pPr>
      <w:r>
        <w:rPr>
          <w:rFonts w:ascii="Times New Roman"/>
          <w:b w:val="false"/>
          <w:i w:val="false"/>
          <w:color w:val="000000"/>
          <w:sz w:val="28"/>
        </w:rPr>
        <w:t>
      Азаматтық қоғам институттарының өзара іс-қимылының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w:pPr>
        <w:spacing w:after="0"/>
        <w:ind w:left="0"/>
        <w:jc w:val="both"/>
      </w:pPr>
      <w:r>
        <w:rPr>
          <w:rFonts w:ascii="Times New Roman"/>
          <w:b w:val="false"/>
          <w:i w:val="false"/>
          <w:color w:val="000000"/>
          <w:sz w:val="28"/>
        </w:rPr>
        <w:t>
      Мұндай тетіктерге бюджет қаражатын бөлу және олардың жергілікті өзін-өзі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pPr>
        <w:spacing w:after="0"/>
        <w:ind w:left="0"/>
        <w:jc w:val="both"/>
      </w:pPr>
      <w:r>
        <w:rPr>
          <w:rFonts w:ascii="Times New Roman"/>
          <w:b w:val="false"/>
          <w:i w:val="false"/>
          <w:color w:val="000000"/>
          <w:sz w:val="28"/>
        </w:rPr>
        <w:t>
      Сыбайлас жемқорлықтың алдын алудың маңызы зор факторы азаматтардың осы немесе өзге салада немесе өңірде барынша проблемалы, өткір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жемқорлыққа жоғары бейімділігі туралы стереотипті "бұзуға" мүмкіндік береді.</w:t>
      </w:r>
    </w:p>
    <w:p>
      <w:pPr>
        <w:spacing w:after="0"/>
        <w:ind w:left="0"/>
        <w:jc w:val="both"/>
      </w:pPr>
      <w:r>
        <w:rPr>
          <w:rFonts w:ascii="Times New Roman"/>
          <w:b w:val="false"/>
          <w:i w:val="false"/>
          <w:color w:val="000000"/>
          <w:sz w:val="28"/>
        </w:rPr>
        <w:t>
      Жұртшылықтың сыбайлас жемқорлыққа қарсы іс-қимылдағы рөлін күшейту және қоғамдық бақылауды кеңінен қамтамасыз ету қоғамда сыбайлас жемқорлыққа қарсы мәдениетті арттыруды талап етеді.</w:t>
      </w:r>
    </w:p>
    <w:p>
      <w:pPr>
        <w:spacing w:after="0"/>
        <w:ind w:left="0"/>
        <w:jc w:val="both"/>
      </w:pPr>
      <w:r>
        <w:rPr>
          <w:rFonts w:ascii="Times New Roman"/>
          <w:b w:val="false"/>
          <w:i w:val="false"/>
          <w:color w:val="000000"/>
          <w:sz w:val="28"/>
        </w:rPr>
        <w:t xml:space="preserve">
      Мұнда жас ұрпақты сыбайлас жемқорлық көріністеріне жол беруге мүмкіндік бермейтін жаңа көзқараспен және өмірлік қағидаттармен өсіру шешуші рөл атқарады. </w:t>
      </w:r>
    </w:p>
    <w:p>
      <w:pPr>
        <w:spacing w:after="0"/>
        <w:ind w:left="0"/>
        <w:jc w:val="both"/>
      </w:pPr>
      <w:r>
        <w:rPr>
          <w:rFonts w:ascii="Times New Roman"/>
          <w:b w:val="false"/>
          <w:i w:val="false"/>
          <w:color w:val="000000"/>
          <w:sz w:val="28"/>
        </w:rPr>
        <w:t>
      Бұл үшін бала кезінен тұлғаның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жемқорлыққа қарсы мәдениет тақырыптарын білім беру жүйесіне қосу керек.</w:t>
      </w:r>
    </w:p>
    <w:p>
      <w:pPr>
        <w:spacing w:after="0"/>
        <w:ind w:left="0"/>
        <w:jc w:val="both"/>
      </w:pPr>
      <w:r>
        <w:rPr>
          <w:rFonts w:ascii="Times New Roman"/>
          <w:b w:val="false"/>
          <w:i w:val="false"/>
          <w:color w:val="000000"/>
          <w:sz w:val="28"/>
        </w:rPr>
        <w:t>
      Жастардың сыбайлас жемқорлыққа қарсы қозғалысы, мектептегі парасаттылық клубтары азаматтардың сыбайлас жемқорлықтан "иммунитеті" бар жаңа буынын қалыптастыруға ықпал етеді.</w:t>
      </w:r>
    </w:p>
    <w:p>
      <w:pPr>
        <w:spacing w:after="0"/>
        <w:ind w:left="0"/>
        <w:jc w:val="both"/>
      </w:pPr>
      <w:r>
        <w:rPr>
          <w:rFonts w:ascii="Times New Roman"/>
          <w:b w:val="false"/>
          <w:i w:val="false"/>
          <w:color w:val="000000"/>
          <w:sz w:val="28"/>
        </w:rPr>
        <w:t>
      Халықтың, әсіресе, кәсіпкерлердің құқықтық сауаттылығы мемлекеттік қызметшілер тарапынан лауазымдарын теріс пайдалану тәуекелдерін едәуір қысқартады. Пікір көшбасшыларын тарта отырып, қоғамды сыбайлас жемқорлық көріністеріне мүлдем төзбеушілікті қалыптастыруда шоғырландыруға ықпал етеді.</w:t>
      </w:r>
    </w:p>
    <w:p>
      <w:pPr>
        <w:spacing w:after="0"/>
        <w:ind w:left="0"/>
        <w:jc w:val="both"/>
      </w:pPr>
      <w:r>
        <w:rPr>
          <w:rFonts w:ascii="Times New Roman"/>
          <w:b w:val="false"/>
          <w:i w:val="false"/>
          <w:color w:val="000000"/>
          <w:sz w:val="28"/>
        </w:rPr>
        <w:t>
      Ауқымды түсіндіру жұмысы арқылы қоғамдағы құқықтық нигилизмді түбірімен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pPr>
        <w:spacing w:after="0"/>
        <w:ind w:left="0"/>
        <w:jc w:val="both"/>
      </w:pPr>
      <w:r>
        <w:rPr>
          <w:rFonts w:ascii="Times New Roman"/>
          <w:b w:val="false"/>
          <w:i w:val="false"/>
          <w:color w:val="000000"/>
          <w:sz w:val="28"/>
        </w:rPr>
        <w:t>
      Осымен қатар, парасаттылық және сыбайлас жемқорлықты жаппай қабылдамау ауанын құру мәселесінде бұқаралық ақпарат құралдарымен өзара іс-қимылды күшейту қажет. Адал, лайықты мемлекеттік қызметшілер үлгілерін кеңінен жариялау, қоғамның сыбайлас жемқорлыққа қарсы іс-қимылға қатысу мүмкіндіктері туралы ақпаратты тарату қазақстандықтардың белсенді азаматтық ұстанымын нығайтуға ықпал етеді.</w:t>
      </w:r>
    </w:p>
    <w:p>
      <w:pPr>
        <w:spacing w:after="0"/>
        <w:ind w:left="0"/>
        <w:jc w:val="both"/>
      </w:pPr>
      <w:r>
        <w:rPr>
          <w:rFonts w:ascii="Times New Roman"/>
          <w:b w:val="false"/>
          <w:i w:val="false"/>
          <w:color w:val="000000"/>
          <w:sz w:val="28"/>
        </w:rPr>
        <w:t>
      Сыбайлас жемқорлық фактілерін анықтауға азаматтардың қатысуын жандандыру үшін, параның немесе келтірілген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pPr>
        <w:spacing w:after="0"/>
        <w:ind w:left="0"/>
        <w:jc w:val="both"/>
      </w:pPr>
      <w:r>
        <w:rPr>
          <w:rFonts w:ascii="Times New Roman"/>
          <w:b w:val="false"/>
          <w:i w:val="false"/>
          <w:color w:val="000000"/>
          <w:sz w:val="28"/>
        </w:rPr>
        <w:t>
      Бұл ретте сыбайлас жемқорлық құқық бұзушылық туралы хабарлаған адамдарды қорғаудың қосымша тетіктерін пысықтау қажет.</w:t>
      </w:r>
    </w:p>
    <w:p>
      <w:pPr>
        <w:spacing w:after="0"/>
        <w:ind w:left="0"/>
        <w:jc w:val="both"/>
      </w:pPr>
      <w:r>
        <w:rPr>
          <w:rFonts w:ascii="Times New Roman"/>
          <w:b w:val="false"/>
          <w:i w:val="false"/>
          <w:color w:val="000000"/>
          <w:sz w:val="28"/>
        </w:rPr>
        <w:t>
      Жиынтығында сыбайлас жемқорлыққа қарсы іс-қимылдың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pPr>
        <w:spacing w:after="0"/>
        <w:ind w:left="0"/>
        <w:jc w:val="both"/>
      </w:pPr>
      <w:r>
        <w:rPr>
          <w:rFonts w:ascii="Times New Roman"/>
          <w:b w:val="false"/>
          <w:i w:val="false"/>
          <w:color w:val="000000"/>
          <w:sz w:val="28"/>
        </w:rPr>
        <w:t>
      Ахуалдың тұрақты мониторингі үшін талдау мен бағалаудың өзге құралдарын пайдаланумен қатар, әлеуметтанушылық зерттеулерді – қоғамдық пікірді таразылауды, оның ішінде халықаралық рейтингтік ұйымдардың 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тиіс.".</w:t>
      </w:r>
    </w:p>
    <w:bookmarkStart w:name="z30" w:id="29"/>
    <w:p>
      <w:pPr>
        <w:spacing w:after="0"/>
        <w:ind w:left="0"/>
        <w:jc w:val="both"/>
      </w:pPr>
      <w:r>
        <w:rPr>
          <w:rFonts w:ascii="Times New Roman"/>
          <w:b w:val="false"/>
          <w:i w:val="false"/>
          <w:color w:val="000000"/>
          <w:sz w:val="28"/>
        </w:rPr>
        <w:t>
      2. Қазақстан Республикасының Үкіметі Қазақстан Республикасының 2015-2025 жылдарға арналған сыбайлас жемқорлыққа қарсы стратегиясын іске асыру жөніндегі 2018-2020 жылдарға арналған іс-шаралар жоспарына өзгерістер енгізсін.</w:t>
      </w:r>
    </w:p>
    <w:bookmarkEnd w:id="29"/>
    <w:bookmarkStart w:name="z31" w:id="30"/>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